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8" w:rsidRDefault="005B23B8" w:rsidP="005B23B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FC792A">
        <w:rPr>
          <w:rFonts w:eastAsia="宋体" w:cs="Arial"/>
          <w:b/>
          <w:noProof/>
          <w:sz w:val="24"/>
          <w:szCs w:val="24"/>
          <w:lang w:eastAsia="zh-CN"/>
        </w:rPr>
        <w:t>R4-2010994</w:t>
      </w:r>
    </w:p>
    <w:p w:rsidR="005B23B8" w:rsidRDefault="005B23B8" w:rsidP="005B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4E399F" w:rsidRPr="005B23B8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D27350" w:rsidRPr="00D27350">
        <w:rPr>
          <w:rFonts w:ascii="Arial" w:hAnsi="Arial"/>
          <w:sz w:val="24"/>
          <w:lang w:val="en-US"/>
        </w:rPr>
        <w:t>Work plan for Physical layer enhancements for NR ultra-reliable and low latency communication</w:t>
      </w:r>
      <w:r w:rsidR="00D27350">
        <w:rPr>
          <w:rFonts w:ascii="Arial" w:hAnsi="Arial"/>
          <w:sz w:val="24"/>
          <w:lang w:val="en-US"/>
        </w:rPr>
        <w:t xml:space="preserve"> (URLLC)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D27350">
        <w:rPr>
          <w:rFonts w:ascii="Arial" w:hAnsi="Arial"/>
          <w:sz w:val="24"/>
          <w:lang w:val="pt-BR"/>
        </w:rPr>
        <w:t>7.8.1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D27350">
        <w:rPr>
          <w:rFonts w:ascii="Arial" w:hAnsi="Arial"/>
          <w:sz w:val="24"/>
          <w:lang w:val="pt-BR" w:eastAsia="zh-CN"/>
        </w:rPr>
        <w:t>Approval</w:t>
      </w:r>
    </w:p>
    <w:p w:rsidR="004E399F" w:rsidRPr="00D27350" w:rsidRDefault="00D27350" w:rsidP="00D27350">
      <w:pPr>
        <w:pStyle w:val="1"/>
      </w:pPr>
      <w:r w:rsidRPr="00D27350">
        <w:t>Introduction</w:t>
      </w:r>
    </w:p>
    <w:bookmarkEnd w:id="0"/>
    <w:p w:rsidR="00D27350" w:rsidRDefault="00D27350" w:rsidP="00D27350">
      <w:pPr>
        <w:jc w:val="both"/>
        <w:rPr>
          <w:lang w:eastAsia="zh-CN"/>
        </w:rPr>
      </w:pPr>
      <w:r w:rsidRPr="00FA53E7">
        <w:rPr>
          <w:lang w:eastAsia="zh-CN"/>
        </w:rPr>
        <w:t>During the RAN #8</w:t>
      </w:r>
      <w:r>
        <w:rPr>
          <w:lang w:eastAsia="zh-CN"/>
        </w:rPr>
        <w:t>4</w:t>
      </w:r>
      <w:r w:rsidRPr="00FA53E7">
        <w:rPr>
          <w:lang w:eastAsia="zh-CN"/>
        </w:rPr>
        <w:t xml:space="preserve"> meeting a new study on </w:t>
      </w:r>
      <w:r>
        <w:rPr>
          <w:lang w:eastAsia="zh-CN"/>
        </w:rPr>
        <w:t>physical layer enhancements for NR ultra-reliable and low latency communication (URLLC) was agreed in [1].</w:t>
      </w:r>
      <w:r w:rsidRPr="00FA53E7">
        <w:rPr>
          <w:lang w:eastAsia="zh-CN"/>
        </w:rPr>
        <w:t xml:space="preserve"> Its objectives are listed below</w:t>
      </w:r>
      <w:r>
        <w:rPr>
          <w:rFonts w:hint="eastAsia"/>
          <w:lang w:eastAsia="zh-CN"/>
        </w:rPr>
        <w:t>：</w:t>
      </w:r>
    </w:p>
    <w:p w:rsidR="00D27350" w:rsidRDefault="00D27350" w:rsidP="00D27350">
      <w:pPr>
        <w:spacing w:after="0"/>
        <w:ind w:leftChars="300" w:left="600"/>
        <w:rPr>
          <w:bCs/>
          <w:lang w:eastAsia="zh-CN"/>
        </w:rPr>
      </w:pPr>
      <w:r>
        <w:rPr>
          <w:bCs/>
          <w:lang w:eastAsia="zh-CN"/>
        </w:rPr>
        <w:t>Phase 1: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Study the test methodology for both BS and UE [RAN4]</w:t>
      </w:r>
    </w:p>
    <w:p w:rsidR="00D27350" w:rsidRDefault="00D27350" w:rsidP="00D2735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/>
        <w:ind w:leftChars="840" w:left="204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Test methodology for the test metric of 99.999% reliability with testing time into consideration</w:t>
      </w:r>
    </w:p>
    <w:p w:rsidR="00D27350" w:rsidRPr="00791395" w:rsidRDefault="00D27350" w:rsidP="00D2735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/>
        <w:ind w:leftChars="840" w:left="204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Test methodology for low latency requirements</w:t>
      </w:r>
    </w:p>
    <w:p w:rsidR="00D27350" w:rsidRDefault="00D27350" w:rsidP="00D27350">
      <w:pPr>
        <w:spacing w:after="0"/>
        <w:ind w:leftChars="300" w:left="600"/>
        <w:rPr>
          <w:bCs/>
          <w:lang w:val="en-US" w:eastAsia="zh-CN"/>
        </w:rPr>
      </w:pPr>
    </w:p>
    <w:p w:rsidR="00D27350" w:rsidRDefault="00D27350" w:rsidP="00D27350">
      <w:pPr>
        <w:spacing w:after="0"/>
        <w:ind w:leftChars="300" w:left="600"/>
        <w:rPr>
          <w:bCs/>
          <w:lang w:val="en-US" w:eastAsia="zh-CN"/>
        </w:rPr>
      </w:pPr>
      <w:r>
        <w:rPr>
          <w:bCs/>
          <w:lang w:val="en-US" w:eastAsia="zh-CN"/>
        </w:rPr>
        <w:t>Phase 2:</w:t>
      </w:r>
    </w:p>
    <w:p w:rsidR="00D27350" w:rsidRPr="00C37152" w:rsidRDefault="00D27350" w:rsidP="00D27350">
      <w:pPr>
        <w:spacing w:after="0"/>
        <w:ind w:leftChars="300" w:left="600"/>
        <w:rPr>
          <w:bCs/>
          <w:lang w:val="en-US" w:eastAsia="zh-CN"/>
        </w:rPr>
      </w:pPr>
    </w:p>
    <w:p w:rsidR="00D27350" w:rsidRPr="00C37152" w:rsidRDefault="00D27350" w:rsidP="00D27350">
      <w:pPr>
        <w:spacing w:after="0"/>
        <w:ind w:leftChars="300" w:left="600"/>
        <w:rPr>
          <w:bCs/>
          <w:lang w:eastAsia="zh-CN"/>
        </w:rPr>
      </w:pPr>
      <w:r>
        <w:rPr>
          <w:rFonts w:hint="eastAsia"/>
          <w:bCs/>
          <w:lang w:eastAsia="zh-CN"/>
        </w:rPr>
        <w:t>Specify the</w:t>
      </w:r>
      <w:r>
        <w:rPr>
          <w:bCs/>
          <w:lang w:eastAsia="zh-CN"/>
        </w:rPr>
        <w:t xml:space="preserve"> following performance requirements based on Rel-15 URLLC functionalities [RAN4]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Investigate and specify the </w:t>
      </w:r>
      <w:r w:rsidRPr="0042492A">
        <w:rPr>
          <w:bCs/>
          <w:lang w:val="en-US"/>
        </w:rPr>
        <w:t xml:space="preserve">RLM test cases 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textAlignment w:val="baseline"/>
        <w:rPr>
          <w:bCs/>
          <w:lang w:val="en-US"/>
        </w:rPr>
      </w:pPr>
      <w:r>
        <w:rPr>
          <w:bCs/>
          <w:lang w:val="en-US"/>
        </w:rPr>
        <w:t>Study and specify the US/BS demodulation performance and UE CQI reporting requirements for high reliability</w:t>
      </w:r>
    </w:p>
    <w:p w:rsidR="00D27350" w:rsidRDefault="00D27350" w:rsidP="00D2735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/>
        <w:ind w:leftChars="840" w:left="2040"/>
        <w:textAlignment w:val="baseline"/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rFonts w:hint="eastAsia"/>
          <w:lang w:eastAsia="zh-CN"/>
        </w:rPr>
        <w:t xml:space="preserve">candidate </w:t>
      </w:r>
      <w:r>
        <w:rPr>
          <w:lang w:eastAsia="zh-CN"/>
        </w:rPr>
        <w:t>features related to high reliability should be further identified and prioritized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PDSCH repetitions over multiple slots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PUSCH repetitions over multiple slots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4-bit CQI Table 3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MCS index table 3</w:t>
      </w:r>
    </w:p>
    <w:p w:rsidR="00D27350" w:rsidRPr="00C37152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zh-CN"/>
        </w:rPr>
      </w:pPr>
      <w:r w:rsidRPr="00432506">
        <w:rPr>
          <w:bCs/>
          <w:lang w:val="en-US" w:eastAsia="zh-CN"/>
        </w:rPr>
        <w:t>Other features are not precluded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Study and specify the UE/BS demodulation performance and UE CQI reporting requirements for low latency</w:t>
      </w:r>
    </w:p>
    <w:p w:rsidR="00D27350" w:rsidRDefault="00D27350" w:rsidP="00D2735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/>
        <w:ind w:leftChars="840" w:left="204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following candidate features related to low latency should be further identified and prioritized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PDSCH processing capability 2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Self-contained slot and/or non slot for DL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PDSCH and PUSCH mapping type A/B</w:t>
      </w:r>
    </w:p>
    <w:p w:rsidR="00D27350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Pre-emption indication for DL</w:t>
      </w:r>
    </w:p>
    <w:p w:rsidR="00D27350" w:rsidRPr="00C37152" w:rsidRDefault="00D27350" w:rsidP="00D2735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ind w:leftChars="1200" w:left="2760"/>
        <w:jc w:val="both"/>
        <w:textAlignment w:val="baseline"/>
        <w:rPr>
          <w:bCs/>
          <w:lang w:val="en-US" w:eastAsia="en-GB"/>
        </w:rPr>
      </w:pPr>
      <w:r>
        <w:rPr>
          <w:bCs/>
          <w:lang w:val="en-US"/>
        </w:rPr>
        <w:t>Other features are not precluded</w:t>
      </w:r>
    </w:p>
    <w:p w:rsidR="00D27350" w:rsidRPr="00C37152" w:rsidRDefault="00D27350" w:rsidP="00D27350">
      <w:pPr>
        <w:spacing w:after="0"/>
        <w:ind w:leftChars="300" w:left="600"/>
        <w:rPr>
          <w:bCs/>
          <w:lang w:val="en-US"/>
        </w:rPr>
      </w:pPr>
    </w:p>
    <w:p w:rsidR="00D27350" w:rsidRPr="00D2508B" w:rsidRDefault="00D27350" w:rsidP="00D27350">
      <w:pPr>
        <w:spacing w:after="0"/>
        <w:ind w:leftChars="300" w:left="600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  <w:lang w:eastAsia="ja-JP"/>
        </w:rPr>
        <w:t xml:space="preserve">following </w:t>
      </w:r>
      <w:r>
        <w:rPr>
          <w:bCs/>
          <w:lang w:eastAsia="ja-JP"/>
        </w:rPr>
        <w:t xml:space="preserve">performance </w:t>
      </w:r>
      <w:r w:rsidRPr="00D2508B">
        <w:rPr>
          <w:rFonts w:hint="eastAsia"/>
          <w:bCs/>
          <w:lang w:eastAsia="ja-JP"/>
        </w:rPr>
        <w:t xml:space="preserve">requirements </w:t>
      </w:r>
      <w:r>
        <w:rPr>
          <w:bCs/>
          <w:lang w:eastAsia="ja-JP"/>
        </w:rPr>
        <w:t xml:space="preserve">based on Rel-16 URLLC functionalities </w:t>
      </w:r>
      <w:r w:rsidRPr="00D2508B">
        <w:rPr>
          <w:rFonts w:hint="eastAsia"/>
          <w:bCs/>
          <w:lang w:eastAsia="ja-JP"/>
        </w:rPr>
        <w:t>[RAN4]</w:t>
      </w:r>
    </w:p>
    <w:p w:rsidR="00D27350" w:rsidRPr="00D2508B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 w:rsidRPr="00D2508B">
        <w:rPr>
          <w:bCs/>
          <w:lang w:val="en-US"/>
        </w:rPr>
        <w:t>Base station</w:t>
      </w:r>
      <w:r w:rsidRPr="00D2508B">
        <w:rPr>
          <w:rFonts w:hint="eastAsia"/>
          <w:bCs/>
          <w:lang w:val="en-US"/>
        </w:rPr>
        <w:t xml:space="preserve"> </w:t>
      </w:r>
      <w:r w:rsidRPr="00D2508B">
        <w:rPr>
          <w:bCs/>
          <w:lang w:val="en-US"/>
        </w:rPr>
        <w:t xml:space="preserve">demodulation </w:t>
      </w:r>
      <w:r w:rsidRPr="00D2508B">
        <w:rPr>
          <w:rFonts w:hint="eastAsia"/>
          <w:bCs/>
          <w:lang w:val="en-US"/>
        </w:rPr>
        <w:t>performance requirements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 w:rsidRPr="00D2508B">
        <w:rPr>
          <w:bCs/>
          <w:lang w:val="en-US"/>
        </w:rPr>
        <w:t xml:space="preserve">UE demodulation </w:t>
      </w:r>
      <w:r w:rsidRPr="00D2508B">
        <w:rPr>
          <w:rFonts w:hint="eastAsia"/>
          <w:bCs/>
          <w:lang w:val="en-US"/>
        </w:rPr>
        <w:t>performance requirements</w:t>
      </w:r>
    </w:p>
    <w:p w:rsidR="00D27350" w:rsidRDefault="00D27350" w:rsidP="00D27350">
      <w:pPr>
        <w:numPr>
          <w:ilvl w:val="0"/>
          <w:numId w:val="31"/>
        </w:numPr>
        <w:tabs>
          <w:tab w:val="num" w:pos="1309"/>
        </w:tabs>
        <w:overflowPunct w:val="0"/>
        <w:autoSpaceDE w:val="0"/>
        <w:autoSpaceDN w:val="0"/>
        <w:adjustRightInd w:val="0"/>
        <w:spacing w:after="0"/>
        <w:ind w:leftChars="480" w:left="132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Base station conformance testing</w:t>
      </w:r>
      <w:r w:rsidRPr="00D27350">
        <w:rPr>
          <w:bCs/>
          <w:lang w:val="en-US"/>
        </w:rPr>
        <w:t>In this contribution we propose a work plan for the required work and the associated time plan in RAN4.</w:t>
      </w:r>
    </w:p>
    <w:p w:rsidR="00D27350" w:rsidRDefault="00D27350" w:rsidP="00D2735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:rsidR="00D27350" w:rsidRPr="00D27350" w:rsidRDefault="00D27350" w:rsidP="00D2735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contribution, we propose a work plan for the remained work.</w:t>
      </w:r>
    </w:p>
    <w:p w:rsidR="00D27350" w:rsidRPr="00D27350" w:rsidRDefault="00D27350" w:rsidP="00D27350">
      <w:pPr>
        <w:pStyle w:val="1"/>
      </w:pPr>
      <w:r w:rsidRPr="00D27350">
        <w:rPr>
          <w:rFonts w:hint="eastAsia"/>
        </w:rPr>
        <w:t>Discussion</w:t>
      </w:r>
    </w:p>
    <w:p w:rsidR="00D27350" w:rsidRPr="002E0F24" w:rsidRDefault="00D27350" w:rsidP="00D27350">
      <w:pPr>
        <w:pStyle w:val="10"/>
        <w:numPr>
          <w:ilvl w:val="0"/>
          <w:numId w:val="26"/>
        </w:numPr>
        <w:ind w:firstLineChars="0"/>
        <w:rPr>
          <w:vanish/>
          <w:lang w:eastAsia="zh-CN"/>
        </w:rPr>
      </w:pPr>
    </w:p>
    <w:p w:rsidR="00D27350" w:rsidRPr="002E0F24" w:rsidRDefault="00D27350" w:rsidP="00D27350">
      <w:pPr>
        <w:pStyle w:val="10"/>
        <w:numPr>
          <w:ilvl w:val="0"/>
          <w:numId w:val="26"/>
        </w:numPr>
        <w:ind w:firstLineChars="0"/>
        <w:rPr>
          <w:vanish/>
          <w:lang w:eastAsia="zh-CN"/>
        </w:rPr>
      </w:pPr>
    </w:p>
    <w:p w:rsidR="00D27350" w:rsidRPr="00057182" w:rsidRDefault="00D27350" w:rsidP="00D27350">
      <w:pPr>
        <w:pStyle w:val="10"/>
        <w:widowControl w:val="0"/>
        <w:numPr>
          <w:ilvl w:val="0"/>
          <w:numId w:val="24"/>
        </w:numPr>
        <w:overflowPunct/>
        <w:spacing w:before="120" w:after="120"/>
        <w:ind w:firstLineChars="0"/>
        <w:jc w:val="both"/>
        <w:textAlignment w:val="auto"/>
        <w:outlineLvl w:val="1"/>
        <w:rPr>
          <w:b/>
          <w:bCs/>
          <w:vanish/>
          <w:sz w:val="24"/>
          <w:szCs w:val="22"/>
          <w:lang w:eastAsia="zh-CN"/>
        </w:rPr>
      </w:pPr>
    </w:p>
    <w:p w:rsidR="00D27350" w:rsidRPr="00057182" w:rsidRDefault="00D27350" w:rsidP="00D27350">
      <w:pPr>
        <w:pStyle w:val="10"/>
        <w:widowControl w:val="0"/>
        <w:numPr>
          <w:ilvl w:val="0"/>
          <w:numId w:val="24"/>
        </w:numPr>
        <w:overflowPunct/>
        <w:spacing w:before="120" w:after="120"/>
        <w:ind w:firstLineChars="0"/>
        <w:jc w:val="both"/>
        <w:textAlignment w:val="auto"/>
        <w:outlineLvl w:val="1"/>
        <w:rPr>
          <w:b/>
          <w:bCs/>
          <w:vanish/>
          <w:sz w:val="24"/>
          <w:szCs w:val="22"/>
          <w:lang w:eastAsia="zh-CN"/>
        </w:rPr>
      </w:pPr>
    </w:p>
    <w:p w:rsidR="00D27350" w:rsidRPr="00AC13D9" w:rsidRDefault="00D27350" w:rsidP="00D27350">
      <w:pPr>
        <w:pStyle w:val="10"/>
        <w:keepNext/>
        <w:keepLines/>
        <w:numPr>
          <w:ilvl w:val="0"/>
          <w:numId w:val="27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  <w:lang w:eastAsia="zh-CN"/>
        </w:rPr>
      </w:pPr>
    </w:p>
    <w:p w:rsidR="00D27350" w:rsidRPr="00AC13D9" w:rsidRDefault="00D27350" w:rsidP="00D27350">
      <w:pPr>
        <w:pStyle w:val="10"/>
        <w:keepNext/>
        <w:keepLines/>
        <w:numPr>
          <w:ilvl w:val="0"/>
          <w:numId w:val="27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  <w:lang w:eastAsia="zh-CN"/>
        </w:rPr>
      </w:pPr>
    </w:p>
    <w:p w:rsidR="00D27350" w:rsidRPr="00383A6A" w:rsidRDefault="00CD5F62" w:rsidP="00D27350">
      <w:pPr>
        <w:jc w:val="both"/>
        <w:rPr>
          <w:lang w:eastAsia="zh-CN"/>
        </w:rPr>
      </w:pPr>
      <w:r>
        <w:rPr>
          <w:lang w:eastAsia="zh-CN"/>
        </w:rPr>
        <w:t>According to the WI</w:t>
      </w:r>
      <w:r w:rsidR="00D27350" w:rsidRPr="0091536B">
        <w:rPr>
          <w:lang w:eastAsia="zh-CN"/>
        </w:rPr>
        <w:t xml:space="preserve">, </w:t>
      </w:r>
      <w:r>
        <w:rPr>
          <w:lang w:eastAsia="zh-CN"/>
        </w:rPr>
        <w:t xml:space="preserve">the progress has been delayed. Requirements for Rel-15 are almost finished and we should start to discuss the features in Rel-16. </w:t>
      </w:r>
      <w:r w:rsidR="00D27350" w:rsidRPr="0091536B">
        <w:rPr>
          <w:lang w:eastAsia="zh-CN"/>
        </w:rPr>
        <w:t>As follows, we propose a detailed work plan</w:t>
      </w:r>
      <w:r>
        <w:rPr>
          <w:lang w:eastAsia="zh-CN"/>
        </w:rPr>
        <w:t xml:space="preserve"> for the following three meetings</w:t>
      </w:r>
      <w:r w:rsidR="00D27350" w:rsidRPr="0091536B">
        <w:rPr>
          <w:lang w:eastAsia="zh-CN"/>
        </w:rPr>
        <w:t>.</w:t>
      </w:r>
    </w:p>
    <w:p w:rsidR="00D27350" w:rsidRPr="00B423C0" w:rsidRDefault="00D27350" w:rsidP="00D27350">
      <w:pPr>
        <w:jc w:val="both"/>
        <w:rPr>
          <w:b/>
          <w:bCs/>
          <w:lang w:eastAsia="ko-KR"/>
        </w:rPr>
      </w:pPr>
      <w:r w:rsidRPr="00B423C0">
        <w:rPr>
          <w:b/>
          <w:bCs/>
          <w:lang w:eastAsia="ko-KR"/>
        </w:rPr>
        <w:t>RAN4#</w:t>
      </w:r>
      <w:r>
        <w:rPr>
          <w:b/>
          <w:bCs/>
          <w:lang w:eastAsia="ko-KR"/>
        </w:rPr>
        <w:t>96</w:t>
      </w:r>
      <w:r w:rsidRPr="00B423C0">
        <w:rPr>
          <w:b/>
          <w:bCs/>
          <w:lang w:eastAsia="ko-KR"/>
        </w:rPr>
        <w:t>:</w:t>
      </w:r>
    </w:p>
    <w:p w:rsidR="00D27350" w:rsidRDefault="00CD5F62" w:rsidP="00D27350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Agree</w:t>
      </w:r>
      <w:r w:rsidR="00D27350" w:rsidRPr="00C3729B">
        <w:rPr>
          <w:rFonts w:eastAsia="MS Mincho"/>
          <w:lang w:eastAsia="ja-JP"/>
        </w:rPr>
        <w:t xml:space="preserve"> on work plan</w:t>
      </w:r>
      <w:r w:rsidR="00CD6B3A">
        <w:rPr>
          <w:rFonts w:eastAsia="MS Mincho"/>
          <w:lang w:eastAsia="ja-JP"/>
        </w:rPr>
        <w:t>.</w:t>
      </w:r>
    </w:p>
    <w:p w:rsidR="00CD6B3A" w:rsidRPr="00CD6B3A" w:rsidRDefault="00CD6B3A" w:rsidP="00CD6B3A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 w:rsidRPr="0006669C">
        <w:rPr>
          <w:rFonts w:eastAsia="MS Mincho"/>
          <w:lang w:eastAsia="ja-JP"/>
        </w:rPr>
        <w:t xml:space="preserve">Discuss </w:t>
      </w:r>
      <w:r>
        <w:rPr>
          <w:rFonts w:eastAsia="MS Mincho"/>
          <w:lang w:eastAsia="ja-JP"/>
        </w:rPr>
        <w:t>on Rel-16 URLLC features.</w:t>
      </w:r>
    </w:p>
    <w:p w:rsidR="00CD5F62" w:rsidRDefault="00CD5F62" w:rsidP="00CD5F62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Agree on remained open issues for Rel-15 URLLC features.</w:t>
      </w:r>
    </w:p>
    <w:p w:rsidR="00253143" w:rsidRPr="00CD5F62" w:rsidRDefault="00253143" w:rsidP="00CD5F62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Simulation results alignment on Rel-15 test cases.</w:t>
      </w:r>
    </w:p>
    <w:p w:rsidR="00D27350" w:rsidRPr="00C3729B" w:rsidRDefault="00CD6B3A" w:rsidP="00D27350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 and a</w:t>
      </w:r>
      <w:r w:rsidR="00D27350" w:rsidRPr="00C3729B">
        <w:rPr>
          <w:rFonts w:eastAsia="MS Mincho" w:hint="eastAsia"/>
          <w:lang w:eastAsia="ja-JP"/>
        </w:rPr>
        <w:t xml:space="preserve">gree </w:t>
      </w:r>
      <w:r w:rsidR="00CD5F62">
        <w:rPr>
          <w:rFonts w:eastAsia="MS Mincho"/>
          <w:lang w:eastAsia="ja-JP"/>
        </w:rPr>
        <w:t xml:space="preserve">on Rel-15 CRs which have been assigned. </w:t>
      </w:r>
    </w:p>
    <w:p w:rsidR="00D27350" w:rsidRPr="00B423C0" w:rsidRDefault="00D27350" w:rsidP="00D27350">
      <w:pPr>
        <w:jc w:val="both"/>
        <w:rPr>
          <w:b/>
          <w:bCs/>
          <w:lang w:eastAsia="ko-KR"/>
        </w:rPr>
      </w:pPr>
      <w:r w:rsidRPr="00B423C0">
        <w:rPr>
          <w:b/>
          <w:bCs/>
          <w:lang w:eastAsia="ko-KR"/>
        </w:rPr>
        <w:t>RAN4#</w:t>
      </w:r>
      <w:r>
        <w:rPr>
          <w:b/>
          <w:bCs/>
          <w:lang w:eastAsia="ko-KR"/>
        </w:rPr>
        <w:t>9</w:t>
      </w:r>
      <w:r w:rsidR="00CD5F62">
        <w:rPr>
          <w:b/>
          <w:bCs/>
          <w:lang w:eastAsia="ko-KR"/>
        </w:rPr>
        <w:t>7</w:t>
      </w:r>
      <w:r>
        <w:rPr>
          <w:b/>
          <w:bCs/>
          <w:lang w:eastAsia="ko-KR"/>
        </w:rPr>
        <w:t>:</w:t>
      </w:r>
    </w:p>
    <w:p w:rsidR="00253143" w:rsidRPr="00253143" w:rsidRDefault="00CD5F62" w:rsidP="00253143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Agree on Rel-16 URLLC test cases and simulation assumptions</w:t>
      </w:r>
      <w:r w:rsidR="00CD6B3A">
        <w:rPr>
          <w:rFonts w:eastAsia="MS Mincho"/>
          <w:lang w:eastAsia="ja-JP"/>
        </w:rPr>
        <w:t>.</w:t>
      </w:r>
    </w:p>
    <w:p w:rsidR="00CD6B3A" w:rsidRPr="00277467" w:rsidRDefault="00CD6B3A" w:rsidP="00D27350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Agree on Rel-16 CR split.</w:t>
      </w:r>
    </w:p>
    <w:p w:rsidR="00D27350" w:rsidRDefault="00CD5F62" w:rsidP="00D27350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Agree on Rel-15 URLLC CRs</w:t>
      </w:r>
    </w:p>
    <w:p w:rsidR="00D27350" w:rsidRPr="00B423C0" w:rsidRDefault="00D27350" w:rsidP="00D27350">
      <w:pPr>
        <w:jc w:val="both"/>
        <w:rPr>
          <w:b/>
          <w:bCs/>
          <w:lang w:eastAsia="ko-KR"/>
        </w:rPr>
      </w:pPr>
      <w:r w:rsidRPr="00B423C0">
        <w:rPr>
          <w:b/>
          <w:bCs/>
          <w:lang w:eastAsia="ko-KR"/>
        </w:rPr>
        <w:t>RAN4</w:t>
      </w:r>
      <w:r w:rsidRPr="00B423C0">
        <w:rPr>
          <w:rFonts w:hint="eastAsia"/>
          <w:b/>
          <w:bCs/>
          <w:lang w:eastAsia="ko-KR"/>
        </w:rPr>
        <w:t>#</w:t>
      </w:r>
      <w:r w:rsidR="00CD5F62">
        <w:rPr>
          <w:b/>
          <w:bCs/>
          <w:lang w:eastAsia="ko-KR"/>
        </w:rPr>
        <w:t>98</w:t>
      </w:r>
      <w:r>
        <w:rPr>
          <w:b/>
          <w:bCs/>
          <w:lang w:eastAsia="ko-KR"/>
        </w:rPr>
        <w:t>:</w:t>
      </w:r>
    </w:p>
    <w:p w:rsidR="00CD6B3A" w:rsidRDefault="00CD6B3A" w:rsidP="00954F5A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Simulation results alignment on Rel-16</w:t>
      </w:r>
      <w:r w:rsidR="00253143">
        <w:rPr>
          <w:rFonts w:eastAsia="MS Mincho"/>
          <w:lang w:eastAsia="ja-JP"/>
        </w:rPr>
        <w:t xml:space="preserve"> test cases.</w:t>
      </w:r>
    </w:p>
    <w:p w:rsidR="00253143" w:rsidRDefault="00253143" w:rsidP="00253143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iscussion and agree on Rel-16 CRs</w:t>
      </w:r>
    </w:p>
    <w:p w:rsidR="00D27350" w:rsidRPr="00253143" w:rsidRDefault="00D27350" w:rsidP="00253143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eastAsia="MS Mincho"/>
          <w:lang w:eastAsia="ja-JP"/>
        </w:rPr>
      </w:pPr>
    </w:p>
    <w:p w:rsidR="00D27350" w:rsidRPr="00D27350" w:rsidRDefault="00D27350" w:rsidP="00D27350">
      <w:pPr>
        <w:pStyle w:val="1"/>
      </w:pPr>
      <w:bookmarkStart w:id="1" w:name="_Toc344119484"/>
      <w:r w:rsidRPr="00D27350">
        <w:rPr>
          <w:rFonts w:hint="eastAsia"/>
        </w:rPr>
        <w:t>Conclusion</w:t>
      </w:r>
    </w:p>
    <w:p w:rsidR="00D27350" w:rsidRDefault="00D27350" w:rsidP="00D27350">
      <w:pPr>
        <w:spacing w:afterLines="50" w:after="120"/>
        <w:jc w:val="both"/>
        <w:rPr>
          <w:lang w:eastAsia="zh-CN"/>
        </w:rPr>
      </w:pPr>
      <w:r w:rsidRPr="002D3C87">
        <w:rPr>
          <w:lang w:eastAsia="zh-CN"/>
        </w:rPr>
        <w:t xml:space="preserve">In this contribution we proposed a work plan for </w:t>
      </w:r>
      <w:r w:rsidR="009D3BDA">
        <w:rPr>
          <w:lang w:eastAsia="zh-CN"/>
        </w:rPr>
        <w:t>physical layer enhancements for NR ultra-reliable and low latency communication (URLLC).</w:t>
      </w:r>
    </w:p>
    <w:p w:rsidR="00D27350" w:rsidRPr="00D27350" w:rsidRDefault="00D27350" w:rsidP="00D27350">
      <w:pPr>
        <w:pStyle w:val="1"/>
      </w:pPr>
      <w:r w:rsidRPr="00D27350">
        <w:rPr>
          <w:rFonts w:hint="eastAsia"/>
        </w:rPr>
        <w:t>References</w:t>
      </w:r>
      <w:bookmarkEnd w:id="1"/>
    </w:p>
    <w:p w:rsidR="009D3BDA" w:rsidRPr="00C82EB4" w:rsidRDefault="009D3BDA" w:rsidP="009D3BDA">
      <w:pPr>
        <w:rPr>
          <w:lang w:val="en-US" w:eastAsia="zh-CN"/>
        </w:rPr>
      </w:pPr>
      <w:r w:rsidRPr="00C82EB4">
        <w:rPr>
          <w:lang w:val="en-US" w:eastAsia="zh-CN"/>
        </w:rPr>
        <w:t>[1]</w:t>
      </w:r>
      <w:r>
        <w:rPr>
          <w:lang w:val="en-US" w:eastAsia="zh-CN"/>
        </w:rPr>
        <w:t xml:space="preserve"> </w:t>
      </w:r>
      <w:r w:rsidRPr="00C82EB4">
        <w:rPr>
          <w:lang w:val="en-US" w:eastAsia="zh-CN"/>
        </w:rPr>
        <w:t xml:space="preserve"> RP-191584, “Revised WID: Physical Layer Enhancements for </w:t>
      </w:r>
      <w:bookmarkStart w:id="2" w:name="_GoBack"/>
      <w:bookmarkEnd w:id="2"/>
      <w:r w:rsidRPr="00C82EB4">
        <w:rPr>
          <w:lang w:val="en-US" w:eastAsia="zh-CN"/>
        </w:rPr>
        <w:t>NR Ultra-Reliable and Low Latency Communication (URLLC)”, 3GPP TSG RAN Meeting #84, Newport Beach, USA, June 3-6, 2019.</w:t>
      </w:r>
    </w:p>
    <w:p w:rsidR="0065540C" w:rsidRDefault="000C09B0" w:rsidP="00D27350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9B0" w:rsidRDefault="000C09B0" w:rsidP="00475326">
      <w:pPr>
        <w:spacing w:after="0"/>
      </w:pPr>
      <w:r>
        <w:separator/>
      </w:r>
    </w:p>
  </w:endnote>
  <w:endnote w:type="continuationSeparator" w:id="0">
    <w:p w:rsidR="000C09B0" w:rsidRDefault="000C09B0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9B0" w:rsidRDefault="000C09B0" w:rsidP="00475326">
      <w:pPr>
        <w:spacing w:after="0"/>
      </w:pPr>
      <w:r>
        <w:separator/>
      </w:r>
    </w:p>
  </w:footnote>
  <w:footnote w:type="continuationSeparator" w:id="0">
    <w:p w:rsidR="000C09B0" w:rsidRDefault="000C09B0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A0CC3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7334E1"/>
    <w:multiLevelType w:val="multilevel"/>
    <w:tmpl w:val="8C029E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26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E83732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CC6AE4"/>
    <w:multiLevelType w:val="hybridMultilevel"/>
    <w:tmpl w:val="EF8EB67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7" w15:restartNumberingAfterBreak="0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宋体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D42D5E"/>
    <w:multiLevelType w:val="hybridMultilevel"/>
    <w:tmpl w:val="66A8B7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0F4A70"/>
    <w:multiLevelType w:val="hybridMultilevel"/>
    <w:tmpl w:val="C7C67F72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3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7" w15:restartNumberingAfterBreak="0">
    <w:nsid w:val="2A083D8B"/>
    <w:multiLevelType w:val="hybridMultilevel"/>
    <w:tmpl w:val="5DB41E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9" w15:restartNumberingAfterBreak="0">
    <w:nsid w:val="35682643"/>
    <w:multiLevelType w:val="hybridMultilevel"/>
    <w:tmpl w:val="1BA297E0"/>
    <w:lvl w:ilvl="0" w:tplc="1920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84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6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C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A6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80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3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9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21211D"/>
    <w:multiLevelType w:val="hybridMultilevel"/>
    <w:tmpl w:val="2CE4AA4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1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CA46B3"/>
    <w:multiLevelType w:val="hybridMultilevel"/>
    <w:tmpl w:val="ED36D8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5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7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9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0" w15:restartNumberingAfterBreak="0">
    <w:nsid w:val="7EB23A5C"/>
    <w:multiLevelType w:val="hybridMultilevel"/>
    <w:tmpl w:val="4E0CB0F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6"/>
  </w:num>
  <w:num w:numId="5">
    <w:abstractNumId w:val="26"/>
  </w:num>
  <w:num w:numId="6">
    <w:abstractNumId w:val="28"/>
  </w:num>
  <w:num w:numId="7">
    <w:abstractNumId w:val="16"/>
  </w:num>
  <w:num w:numId="8">
    <w:abstractNumId w:val="29"/>
  </w:num>
  <w:num w:numId="9">
    <w:abstractNumId w:val="25"/>
  </w:num>
  <w:num w:numId="10">
    <w:abstractNumId w:val="21"/>
  </w:num>
  <w:num w:numId="11">
    <w:abstractNumId w:val="2"/>
  </w:num>
  <w:num w:numId="12">
    <w:abstractNumId w:val="23"/>
  </w:num>
  <w:num w:numId="13">
    <w:abstractNumId w:val="1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4"/>
  </w:num>
  <w:num w:numId="19">
    <w:abstractNumId w:val="20"/>
  </w:num>
  <w:num w:numId="20">
    <w:abstractNumId w:val="12"/>
  </w:num>
  <w:num w:numId="21">
    <w:abstractNumId w:val="30"/>
  </w:num>
  <w:num w:numId="22">
    <w:abstractNumId w:val="27"/>
  </w:num>
  <w:num w:numId="23">
    <w:abstractNumId w:val="19"/>
  </w:num>
  <w:num w:numId="24">
    <w:abstractNumId w:val="1"/>
  </w:num>
  <w:num w:numId="25">
    <w:abstractNumId w:val="7"/>
  </w:num>
  <w:num w:numId="26">
    <w:abstractNumId w:val="4"/>
  </w:num>
  <w:num w:numId="27">
    <w:abstractNumId w:val="0"/>
  </w:num>
  <w:num w:numId="28">
    <w:abstractNumId w:val="5"/>
  </w:num>
  <w:num w:numId="29">
    <w:abstractNumId w:val="17"/>
  </w:num>
  <w:num w:numId="30">
    <w:abstractNumId w:val="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4FF9"/>
    <w:rsid w:val="000274F2"/>
    <w:rsid w:val="0003757C"/>
    <w:rsid w:val="00056F95"/>
    <w:rsid w:val="000C09B0"/>
    <w:rsid w:val="000F61B0"/>
    <w:rsid w:val="00115F69"/>
    <w:rsid w:val="00155902"/>
    <w:rsid w:val="001775B7"/>
    <w:rsid w:val="00184462"/>
    <w:rsid w:val="0018718E"/>
    <w:rsid w:val="001A61E8"/>
    <w:rsid w:val="001B7D4C"/>
    <w:rsid w:val="001C7900"/>
    <w:rsid w:val="00211CD2"/>
    <w:rsid w:val="00253143"/>
    <w:rsid w:val="002631B9"/>
    <w:rsid w:val="0027055E"/>
    <w:rsid w:val="002920E1"/>
    <w:rsid w:val="002B085E"/>
    <w:rsid w:val="002C1E6A"/>
    <w:rsid w:val="00323B6C"/>
    <w:rsid w:val="00350952"/>
    <w:rsid w:val="003703B0"/>
    <w:rsid w:val="003775FB"/>
    <w:rsid w:val="0037761F"/>
    <w:rsid w:val="003F53B1"/>
    <w:rsid w:val="0044592B"/>
    <w:rsid w:val="00453CFD"/>
    <w:rsid w:val="00475326"/>
    <w:rsid w:val="004E399F"/>
    <w:rsid w:val="004E7BF7"/>
    <w:rsid w:val="004F2C65"/>
    <w:rsid w:val="00526C66"/>
    <w:rsid w:val="0053083D"/>
    <w:rsid w:val="005905DB"/>
    <w:rsid w:val="00593C03"/>
    <w:rsid w:val="005B1E09"/>
    <w:rsid w:val="005B23B8"/>
    <w:rsid w:val="005D6D6B"/>
    <w:rsid w:val="00625B72"/>
    <w:rsid w:val="0066691D"/>
    <w:rsid w:val="00676411"/>
    <w:rsid w:val="0068406C"/>
    <w:rsid w:val="0069311D"/>
    <w:rsid w:val="006A4E60"/>
    <w:rsid w:val="006F0ECF"/>
    <w:rsid w:val="006F4AB4"/>
    <w:rsid w:val="006F67D0"/>
    <w:rsid w:val="007040E2"/>
    <w:rsid w:val="00710486"/>
    <w:rsid w:val="00710CAE"/>
    <w:rsid w:val="00772CFD"/>
    <w:rsid w:val="007A70AC"/>
    <w:rsid w:val="007B6F09"/>
    <w:rsid w:val="007D0FFE"/>
    <w:rsid w:val="007D5E88"/>
    <w:rsid w:val="007F0827"/>
    <w:rsid w:val="007F25FB"/>
    <w:rsid w:val="00833D4A"/>
    <w:rsid w:val="008365AA"/>
    <w:rsid w:val="008544BB"/>
    <w:rsid w:val="00861E02"/>
    <w:rsid w:val="0087341C"/>
    <w:rsid w:val="008A6A79"/>
    <w:rsid w:val="008F01B8"/>
    <w:rsid w:val="00915328"/>
    <w:rsid w:val="009431FB"/>
    <w:rsid w:val="00991418"/>
    <w:rsid w:val="009A7EB5"/>
    <w:rsid w:val="009C26A2"/>
    <w:rsid w:val="009D3BDA"/>
    <w:rsid w:val="009D5406"/>
    <w:rsid w:val="009D5853"/>
    <w:rsid w:val="009D61F4"/>
    <w:rsid w:val="00A10BBD"/>
    <w:rsid w:val="00A263AE"/>
    <w:rsid w:val="00AC255D"/>
    <w:rsid w:val="00AF6F25"/>
    <w:rsid w:val="00B0421C"/>
    <w:rsid w:val="00B10ADB"/>
    <w:rsid w:val="00B544FE"/>
    <w:rsid w:val="00B67270"/>
    <w:rsid w:val="00B76A22"/>
    <w:rsid w:val="00B9447D"/>
    <w:rsid w:val="00B96BC5"/>
    <w:rsid w:val="00BF03F3"/>
    <w:rsid w:val="00BF6149"/>
    <w:rsid w:val="00C005B7"/>
    <w:rsid w:val="00C25F9F"/>
    <w:rsid w:val="00C400AE"/>
    <w:rsid w:val="00C667C7"/>
    <w:rsid w:val="00CA7A01"/>
    <w:rsid w:val="00CB0366"/>
    <w:rsid w:val="00CB1F12"/>
    <w:rsid w:val="00CD5F62"/>
    <w:rsid w:val="00CD6B3A"/>
    <w:rsid w:val="00CF27C8"/>
    <w:rsid w:val="00D11F90"/>
    <w:rsid w:val="00D27350"/>
    <w:rsid w:val="00D61B0F"/>
    <w:rsid w:val="00DA4032"/>
    <w:rsid w:val="00DB4F0C"/>
    <w:rsid w:val="00DF3D57"/>
    <w:rsid w:val="00E0779A"/>
    <w:rsid w:val="00E21D11"/>
    <w:rsid w:val="00E537F6"/>
    <w:rsid w:val="00E55F27"/>
    <w:rsid w:val="00E82E69"/>
    <w:rsid w:val="00EB45E0"/>
    <w:rsid w:val="00F00E7A"/>
    <w:rsid w:val="00F14776"/>
    <w:rsid w:val="00F521A4"/>
    <w:rsid w:val="00F93112"/>
    <w:rsid w:val="00F93E29"/>
    <w:rsid w:val="00FA2EE3"/>
    <w:rsid w:val="00FC4F1C"/>
    <w:rsid w:val="00FC792A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DO NOT USE_h2,h21,Heading 2 3GPP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7341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,h2 Char,DO NOT USE_h2 Char,h21 Char,Heading 2 3GPP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7341C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10">
    <w:name w:val="列出段落1"/>
    <w:basedOn w:val="a1"/>
    <w:uiPriority w:val="34"/>
    <w:qFormat/>
    <w:rsid w:val="00D27350"/>
    <w:pPr>
      <w:overflowPunct w:val="0"/>
      <w:autoSpaceDE w:val="0"/>
      <w:autoSpaceDN w:val="0"/>
      <w:adjustRightInd w:val="0"/>
      <w:ind w:firstLineChars="200" w:firstLine="42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443</Words>
  <Characters>2531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2020-08-07T11:20:00Z</dcterms:created>
  <dcterms:modified xsi:type="dcterms:W3CDTF">2020-08-07T14:27:00Z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(3)vu2GMUEKun2HzrxE2fHiC2dtBZupfT9EBWUGQA3gM02BGpOk16CbuMKoyMw9CaDB/UezP5Je
ogmESoPJfOXLwGp4lx/aiBIKnknU0QN4QxTXOm7n6/RcbC1EEU6MGW2ssq27nVBHNA5Gd5vE
6ERT1iIeH9QscE1GR9Jtn0InpJ3HDsapkeeCy/2FZ1tKve/cX/SLNIq6mHBqKzGP7olimOzy
nNjr27jbE3k2RGvTog</vt:lpwstr>
  </property>
  <property fmtid="{D5CDD505-2E9C-101B-9397-08002B2CF9AE}" pid="3" name="_2015_ms_pID_7253431">
    <vt:lpwstr>JwlXY4OpLXXb1hHs6rKOxnd/SjZGl6uH9QBktVTCgT+UnIMkVyrqRg
zP8Fdlwc0kDT1AW329J7sm53WeBkt8vb9OB76E1M9bWYN0QAh8LGlIIBoLUKGt3rbUcb43EY
8Ekh07PsO1Ujv23fHFmbQuO9MRV0JHE+igf4YB2N6B9M5PzMfzGLCt52JQoAkoOdZAAE4pXA
m3Lna6xdTjpsF1DJaNTfLGhioI+uB4RG0OUi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